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FROM: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descubrimiento </w:t>
      </w:r>
      <w:r w:rsidDel="00000000" w:rsidR="00000000" w:rsidRPr="00000000">
        <w:rPr>
          <w:rtl w:val="0"/>
        </w:rPr>
        <w:t xml:space="preserve">del tinnitus </w:t>
        <w:br w:type="textWrapping"/>
      </w:r>
      <w:r w:rsidDel="00000000" w:rsidR="00000000" w:rsidRPr="00000000">
        <w:rPr>
          <w:b w:val="1"/>
          <w:rtl w:val="0"/>
        </w:rPr>
        <w:t xml:space="preserve">SUB:</w:t>
      </w:r>
      <w:r w:rsidDel="00000000" w:rsidR="00000000" w:rsidRPr="00000000">
        <w:rPr>
          <w:rtl w:val="0"/>
        </w:rPr>
        <w:t xml:space="preserve"> ¿Por qué las </w:t>
      </w: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personas sordas pueden “oír” tinnitus?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Hola,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¿</w:t>
      </w: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Sabías que incluso</w:t>
      </w:r>
      <w:r w:rsidDel="00000000" w:rsidR="00000000" w:rsidRPr="00000000">
        <w:rPr>
          <w:rtl w:val="0"/>
        </w:rPr>
        <w:t xml:space="preserve"> las </w:t>
      </w: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personas sordas pueden “oír” tinnitus?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  <w:t xml:space="preserve">Sé que suena loco, pero es la verdad…</w:t>
        <w:br w:type="textWrapping"/>
        <w:br w:type="textWrapping"/>
        <w:t xml:space="preserve">Porque </w:t>
      </w: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según nuevos estudios, el tinnitus no proviene de los oídos</w:t>
      </w:r>
      <w:r w:rsidDel="00000000" w:rsidR="00000000" w:rsidRPr="00000000">
        <w:rPr>
          <w:rFonts w:ascii="Roboto" w:cs="Roboto" w:eastAsia="Roboto" w:hAnsi="Roboto"/>
          <w:sz w:val="27"/>
          <w:szCs w:val="27"/>
          <w:highlight w:val="white"/>
          <w:rtl w:val="0"/>
        </w:rPr>
        <w:t xml:space="preserve">. </w:t>
      </w:r>
      <w:r w:rsidDel="00000000" w:rsidR="00000000" w:rsidRPr="00000000">
        <w:rPr>
          <w:rFonts w:ascii="Roboto" w:cs="Roboto" w:eastAsia="Roboto" w:hAnsi="Roboto"/>
          <w:b w:val="1"/>
          <w:highlight w:val="white"/>
          <w:rtl w:val="0"/>
        </w:rPr>
        <w:t xml:space="preserve">Pero en realidad comienza en un "área dañada" de tu cerebro.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/>
        <w:drawing>
          <wp:inline distB="114300" distT="114300" distL="114300" distR="114300">
            <wp:extent cx="3857064" cy="2455399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57064" cy="24553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Por suerte, ahora hay una manera sencilla de arreglar esto…</w:t>
        <w:br w:type="textWrapping"/>
        <w:br w:type="textWrapping"/>
        <w:t xml:space="preserve">Porque un grupo de los mejores investigadores acaban de descubrir un nuevo «truco de tinnitus»…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Que cualquiera puede para reparar el “daño cerebral” que causa el zumbido de los oidos.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Prevenir la hipoacusia relacionada con la edad...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Y PARE cualquier ruido del tinnitus para siempre.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0000ff"/>
          <w:sz w:val="23"/>
          <w:szCs w:val="23"/>
          <w:u w:val="single"/>
          <w:shd w:fill="222529" w:val="clear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ff"/>
          <w:rtl w:val="0"/>
        </w:rPr>
        <w:t xml:space="preserve">⇒ </w:t>
      </w:r>
      <w:r w:rsidDel="00000000" w:rsidR="00000000" w:rsidRPr="00000000">
        <w:rPr>
          <w:b w:val="1"/>
          <w:color w:val="0000ff"/>
          <w:u w:val="single"/>
          <w:rtl w:val="0"/>
        </w:rPr>
        <w:t xml:space="preserve">¿Un simple hack de tinnitus elimina el zumbido en el oído?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